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ДЛЯ ИСПОЛЬЗОВАНИЯ </w:t>
      </w:r>
    </w:p>
    <w:p w:rsidR="00777998" w:rsidRP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ДЕТЬМИ-</w:t>
      </w:r>
      <w:r w:rsidRPr="00777998"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998">
        <w:rPr>
          <w:rFonts w:ascii="Times New Roman" w:hAnsi="Times New Roman" w:cs="Times New Roman"/>
          <w:sz w:val="28"/>
          <w:szCs w:val="28"/>
        </w:rPr>
        <w:t>И ЛИЦАМИ С 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79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98" w:rsidRDefault="00777998" w:rsidP="00777998">
      <w:pPr>
        <w:rPr>
          <w:rFonts w:ascii="Times New Roman" w:hAnsi="Times New Roman" w:cs="Times New Roman"/>
          <w:sz w:val="28"/>
          <w:szCs w:val="28"/>
        </w:rPr>
      </w:pPr>
    </w:p>
    <w:p w:rsidR="00777998" w:rsidRPr="00777998" w:rsidRDefault="00777998" w:rsidP="007779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2A092C">
        <w:rPr>
          <w:rFonts w:ascii="Times New Roman" w:hAnsi="Times New Roman" w:cs="Times New Roman"/>
          <w:sz w:val="28"/>
          <w:szCs w:val="28"/>
        </w:rPr>
        <w:t>Кондровская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A092C">
        <w:rPr>
          <w:rFonts w:ascii="Times New Roman" w:hAnsi="Times New Roman" w:cs="Times New Roman"/>
          <w:sz w:val="28"/>
          <w:szCs w:val="28"/>
        </w:rPr>
        <w:t xml:space="preserve"> № 3</w:t>
      </w:r>
      <w:r w:rsidRPr="00777998">
        <w:rPr>
          <w:rFonts w:ascii="Times New Roman" w:hAnsi="Times New Roman" w:cs="Times New Roman"/>
          <w:sz w:val="28"/>
          <w:szCs w:val="28"/>
        </w:rPr>
        <w:t>» обучаются дети-инвалиды и дети с ограниченными возможностями здоровья (ОВЗ).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998">
        <w:rPr>
          <w:rFonts w:ascii="Times New Roman" w:hAnsi="Times New Roman" w:cs="Times New Roman"/>
          <w:sz w:val="28"/>
          <w:szCs w:val="28"/>
        </w:rPr>
        <w:t>организации их образовательной деятельности используются различные средства обучения и воспитания.</w:t>
      </w:r>
    </w:p>
    <w:p w:rsidR="00777998" w:rsidRP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98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777998" w:rsidRP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1. Печатные: учебники, дидактический материал.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2. Визуальные (зрительные):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таблицы по учебным предметам;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карты по истории и географии;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портреты;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развивающие игры;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модели, муляжи;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лабораторное оборудование.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Механические визуальные приборы: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микроскоп;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фотоаппарат;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видеокамера.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4. Аудиальные (слуховые):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магнитофоны;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наушники;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микрофон.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 xml:space="preserve">5. Аудиовизуальные (зрительно-слуховые): 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звуковые фильм;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99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77998">
        <w:rPr>
          <w:rFonts w:ascii="Times New Roman" w:hAnsi="Times New Roman" w:cs="Times New Roman"/>
          <w:sz w:val="28"/>
          <w:szCs w:val="28"/>
        </w:rPr>
        <w:t>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6. Средства, автоматизирующие процесс обучения: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компьютеры;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мультимедийное оборудование;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интерактивная доска;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проекторы.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7. Словесные: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учебники;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художественная литература;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 xml:space="preserve"> - словари.</w:t>
      </w:r>
    </w:p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98">
        <w:rPr>
          <w:rFonts w:ascii="Times New Roman" w:hAnsi="Times New Roman" w:cs="Times New Roman"/>
          <w:b/>
          <w:sz w:val="28"/>
          <w:szCs w:val="28"/>
        </w:rPr>
        <w:lastRenderedPageBreak/>
        <w:t>Средства воспитания</w:t>
      </w:r>
    </w:p>
    <w:p w:rsidR="00777998" w:rsidRPr="00777998" w:rsidRDefault="00777998" w:rsidP="0077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1. Общение как средство воспитания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непосредственное, в форме прямых контактов учителя и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обучающегося: индивидуальные беседы;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опосредованное: классные часы, школьные праздники и мероприятия.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2. Учение как средство воспитания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Учение, в результате которой ученик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совместная продуктивная деятельность школьников;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личностно-развивающие возможности совместной учебной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деятельности школьников.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3. Труд как средство воспитания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выполнение доступных трудовых поручений;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участие в акциях.</w:t>
      </w:r>
    </w:p>
    <w:p w:rsid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998">
        <w:rPr>
          <w:rFonts w:ascii="Times New Roman" w:hAnsi="Times New Roman" w:cs="Times New Roman"/>
          <w:b/>
          <w:i/>
          <w:sz w:val="28"/>
          <w:szCs w:val="28"/>
        </w:rPr>
        <w:t>4. Игра как средство воспитания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Используется как в урочной</w:t>
      </w:r>
      <w:r w:rsidR="00FC7F6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77998">
        <w:rPr>
          <w:rFonts w:ascii="Times New Roman" w:hAnsi="Times New Roman" w:cs="Times New Roman"/>
          <w:sz w:val="28"/>
          <w:szCs w:val="28"/>
        </w:rPr>
        <w:t xml:space="preserve"> так и во внеурочной системе, организуется в форме проведения разного рода игр: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организационно-</w:t>
      </w:r>
      <w:proofErr w:type="spellStart"/>
      <w:r w:rsidRPr="0077799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77998">
        <w:rPr>
          <w:rFonts w:ascii="Times New Roman" w:hAnsi="Times New Roman" w:cs="Times New Roman"/>
          <w:sz w:val="28"/>
          <w:szCs w:val="28"/>
        </w:rPr>
        <w:t>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соревновательные;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сюжетно-ролевые;</w:t>
      </w:r>
    </w:p>
    <w:p w:rsidR="00777998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спортивные;</w:t>
      </w:r>
    </w:p>
    <w:p w:rsidR="002B3846" w:rsidRPr="00777998" w:rsidRDefault="00777998" w:rsidP="0077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998">
        <w:rPr>
          <w:rFonts w:ascii="Times New Roman" w:hAnsi="Times New Roman" w:cs="Times New Roman"/>
          <w:sz w:val="28"/>
          <w:szCs w:val="28"/>
        </w:rPr>
        <w:t>- дидактические.</w:t>
      </w:r>
    </w:p>
    <w:sectPr w:rsidR="002B3846" w:rsidRPr="00777998" w:rsidSect="00777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2D65"/>
    <w:multiLevelType w:val="multilevel"/>
    <w:tmpl w:val="862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8"/>
    <w:rsid w:val="002A092C"/>
    <w:rsid w:val="002B3846"/>
    <w:rsid w:val="00777998"/>
    <w:rsid w:val="009C7393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89E5-A12B-4D76-80B8-AE0345E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998"/>
    <w:rPr>
      <w:b/>
      <w:bCs/>
    </w:rPr>
  </w:style>
  <w:style w:type="character" w:styleId="a5">
    <w:name w:val="Hyperlink"/>
    <w:basedOn w:val="a0"/>
    <w:uiPriority w:val="99"/>
    <w:semiHidden/>
    <w:unhideWhenUsed/>
    <w:rsid w:val="00777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A451-8FED-4D0C-A56E-6A1AAEEB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class</cp:lastModifiedBy>
  <cp:revision>3</cp:revision>
  <cp:lastPrinted>2021-03-23T10:02:00Z</cp:lastPrinted>
  <dcterms:created xsi:type="dcterms:W3CDTF">2021-03-24T08:30:00Z</dcterms:created>
  <dcterms:modified xsi:type="dcterms:W3CDTF">2021-03-24T08:30:00Z</dcterms:modified>
</cp:coreProperties>
</file>